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76" w:rsidRPr="00686584" w:rsidRDefault="00840B76" w:rsidP="00947594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686584">
        <w:rPr>
          <w:rFonts w:asciiTheme="minorHAnsi" w:hAnsiTheme="minorHAnsi" w:cstheme="minorHAnsi"/>
          <w:b/>
          <w:bCs/>
          <w:szCs w:val="22"/>
        </w:rPr>
        <w:t xml:space="preserve">ΠΑΝΕΛΛΑΔΙΚΕΣ ΕΞΕΤΑΣΕΙΣ </w:t>
      </w:r>
    </w:p>
    <w:p w:rsidR="00840B76" w:rsidRPr="00686584" w:rsidRDefault="00840B76" w:rsidP="00947594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686584">
        <w:rPr>
          <w:rFonts w:asciiTheme="minorHAnsi" w:hAnsiTheme="minorHAnsi" w:cstheme="minorHAnsi"/>
          <w:b/>
          <w:bCs/>
          <w:szCs w:val="22"/>
        </w:rPr>
        <w:t xml:space="preserve">Γ΄ ΤΑΞΗ ΗΜΕΡΗΣΙΟΥ ΓΕΝΙΚΟΥ ΛΥΚΕΙΟΥ </w:t>
      </w:r>
    </w:p>
    <w:p w:rsidR="00840B76" w:rsidRPr="00686584" w:rsidRDefault="00840B76" w:rsidP="00947594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686584">
        <w:rPr>
          <w:rFonts w:asciiTheme="minorHAnsi" w:hAnsiTheme="minorHAnsi" w:cstheme="minorHAnsi"/>
          <w:b/>
          <w:bCs/>
          <w:szCs w:val="22"/>
        </w:rPr>
        <w:t xml:space="preserve">Παρασκευή 16 Ιουνίου 2017 </w:t>
      </w:r>
    </w:p>
    <w:p w:rsidR="00840B76" w:rsidRPr="00686584" w:rsidRDefault="00840B76" w:rsidP="00947594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686584">
        <w:rPr>
          <w:rFonts w:asciiTheme="minorHAnsi" w:hAnsiTheme="minorHAnsi" w:cstheme="minorHAnsi"/>
          <w:b/>
          <w:bCs/>
          <w:szCs w:val="22"/>
        </w:rPr>
        <w:t xml:space="preserve">ΕΞΕΤΑΖΟΜΕΝΟ ΜΑΘΗΜΑ: ΒΙΟΛΟΓΙΑ ΠΡΟΣΑΝΑΤΟΛΙΣΜΟΥ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ΘΕΜΑ Α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Α1 δ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>Α2</w:t>
      </w:r>
      <w:r w:rsidR="00947594">
        <w:rPr>
          <w:rFonts w:asciiTheme="minorHAnsi" w:hAnsiTheme="minorHAnsi" w:cstheme="minorHAnsi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sz w:val="22"/>
          <w:szCs w:val="22"/>
        </w:rPr>
        <w:t xml:space="preserve">δ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Α3 β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Α4 γ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Α5 α </w:t>
      </w:r>
    </w:p>
    <w:p w:rsidR="00686584" w:rsidRDefault="00686584" w:rsidP="0094759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ΘΕΜΑ Β </w:t>
      </w:r>
    </w:p>
    <w:p w:rsidR="00686584" w:rsidRDefault="00686584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Β1.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</w:rPr>
        <w:t>Ι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</w:rPr>
        <w:t>ΙΙ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</w:rPr>
        <w:t>ΙΙΙ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47594">
        <w:rPr>
          <w:rFonts w:asciiTheme="minorHAnsi" w:hAnsiTheme="minorHAnsi" w:cstheme="minorHAnsi"/>
          <w:sz w:val="22"/>
          <w:szCs w:val="22"/>
        </w:rPr>
        <w:t>ΣΤ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</w:rPr>
        <w:t>Ι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V </w:t>
      </w:r>
      <w:r w:rsidRPr="00947594">
        <w:rPr>
          <w:rFonts w:asciiTheme="minorHAnsi" w:hAnsiTheme="minorHAnsi" w:cstheme="minorHAnsi"/>
          <w:sz w:val="22"/>
          <w:szCs w:val="22"/>
        </w:rPr>
        <w:t>Β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V </w:t>
      </w:r>
      <w:r w:rsidRPr="00947594">
        <w:rPr>
          <w:rFonts w:asciiTheme="minorHAnsi" w:hAnsiTheme="minorHAnsi" w:cstheme="minorHAnsi"/>
          <w:sz w:val="22"/>
          <w:szCs w:val="22"/>
        </w:rPr>
        <w:t>Ζ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VI </w:t>
      </w:r>
      <w:r w:rsidRPr="00947594">
        <w:rPr>
          <w:rFonts w:asciiTheme="minorHAnsi" w:hAnsiTheme="minorHAnsi" w:cstheme="minorHAnsi"/>
          <w:sz w:val="22"/>
          <w:szCs w:val="22"/>
        </w:rPr>
        <w:t>Γ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VII </w:t>
      </w:r>
      <w:r w:rsidRPr="00947594">
        <w:rPr>
          <w:rFonts w:asciiTheme="minorHAnsi" w:hAnsiTheme="minorHAnsi" w:cstheme="minorHAnsi"/>
          <w:sz w:val="22"/>
          <w:szCs w:val="22"/>
        </w:rPr>
        <w:t>Δ</w:t>
      </w:r>
      <w:r w:rsidRPr="0094759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Β2.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47594">
        <w:rPr>
          <w:rFonts w:asciiTheme="minorHAnsi" w:hAnsiTheme="minorHAnsi" w:cstheme="minorHAnsi"/>
          <w:sz w:val="22"/>
          <w:szCs w:val="22"/>
        </w:rPr>
        <w:t>Προκαρυωτικό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κύτταρο, διότι παρατηρούμε ότι η μετάφραση του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mRNA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στα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ριβοσώματα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αρχίζει πριν ολοκληρωθεί η μεταγραφή του μορίου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mRNA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, και προχωρά ταυτόχρονα με αυτή.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Σχολικό Βιβλίο, σελ. 37, «Στους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προκαρυωτικούς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>…ωρίμανσης».</w:t>
      </w:r>
    </w:p>
    <w:p w:rsidR="00686584" w:rsidRDefault="00686584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Β3. </w:t>
      </w:r>
    </w:p>
    <w:p w:rsidR="006373AF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Σελ. 119 </w:t>
      </w:r>
      <w:r w:rsidR="006373AF" w:rsidRPr="00947594">
        <w:rPr>
          <w:rFonts w:asciiTheme="minorHAnsi" w:hAnsiTheme="minorHAnsi" w:cstheme="minorHAnsi"/>
          <w:sz w:val="22"/>
          <w:szCs w:val="22"/>
        </w:rPr>
        <w:t>«</w:t>
      </w:r>
      <w:proofErr w:type="spellStart"/>
      <w:r w:rsidR="006373AF" w:rsidRPr="00947594">
        <w:rPr>
          <w:rFonts w:asciiTheme="minorHAnsi" w:hAnsiTheme="minorHAnsi" w:cstheme="minorHAnsi"/>
          <w:sz w:val="22"/>
          <w:szCs w:val="22"/>
        </w:rPr>
        <w:t>Ανοσοδιαγνωστικά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 xml:space="preserve">. Τα αντισώματα θα συνεισφέρουν …. κύηση» </w:t>
      </w:r>
    </w:p>
    <w:p w:rsidR="00840B76" w:rsidRPr="00947594" w:rsidRDefault="006373AF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 </w:t>
      </w:r>
      <w:r w:rsidR="00840B76" w:rsidRPr="00947594">
        <w:rPr>
          <w:rFonts w:asciiTheme="minorHAnsi" w:hAnsiTheme="minorHAnsi" w:cstheme="minorHAnsi"/>
          <w:sz w:val="22"/>
          <w:szCs w:val="22"/>
        </w:rPr>
        <w:t>«</w:t>
      </w:r>
      <w:r w:rsidR="008D2E27" w:rsidRPr="00947594">
        <w:rPr>
          <w:rFonts w:asciiTheme="minorHAnsi" w:hAnsiTheme="minorHAnsi" w:cstheme="minorHAnsi"/>
          <w:sz w:val="22"/>
          <w:szCs w:val="22"/>
        </w:rPr>
        <w:t xml:space="preserve">Τα </w:t>
      </w:r>
      <w:proofErr w:type="spellStart"/>
      <w:r w:rsidR="008D2E27" w:rsidRPr="00947594">
        <w:rPr>
          <w:rFonts w:asciiTheme="minorHAnsi" w:hAnsiTheme="minorHAnsi" w:cstheme="minorHAnsi"/>
          <w:sz w:val="22"/>
          <w:szCs w:val="22"/>
        </w:rPr>
        <w:t>μονοκλωνικά</w:t>
      </w:r>
      <w:proofErr w:type="spellEnd"/>
      <w:r w:rsidR="008D2E27" w:rsidRPr="00947594">
        <w:rPr>
          <w:rFonts w:asciiTheme="minorHAnsi" w:hAnsiTheme="minorHAnsi" w:cstheme="minorHAnsi"/>
          <w:sz w:val="22"/>
          <w:szCs w:val="22"/>
        </w:rPr>
        <w:t xml:space="preserve"> αντισώματα είναι πολύ σημαντικά</w:t>
      </w:r>
      <w:r w:rsidR="00840B76" w:rsidRPr="00947594">
        <w:rPr>
          <w:rFonts w:asciiTheme="minorHAnsi" w:hAnsiTheme="minorHAnsi" w:cstheme="minorHAnsi"/>
          <w:sz w:val="22"/>
          <w:szCs w:val="22"/>
        </w:rPr>
        <w:t xml:space="preserve">… ποσότητες» </w:t>
      </w:r>
      <w:r w:rsidRPr="00947594">
        <w:rPr>
          <w:rFonts w:asciiTheme="minorHAnsi" w:hAnsiTheme="minorHAnsi" w:cstheme="minorHAnsi"/>
          <w:sz w:val="22"/>
          <w:szCs w:val="22"/>
        </w:rPr>
        <w:t xml:space="preserve">Στην συγκεκριμένη περίπτωση, χρησιμοποιούμε ως αντιγόνο επιλογής την ορμόνη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χοριακή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γοναδοτροπίνη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>.</w:t>
      </w:r>
    </w:p>
    <w:p w:rsidR="00686584" w:rsidRDefault="00686584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Β4.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Ορισμός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γονιδιωματικής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βιβλιοθήκης σελ. 59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«Η ζωή αρχίζει …. γονίδια» σελ.40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«Τα κύτταρα … ίδια γονίδια» σελ.40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Συνεπώς, αφού χρησιμοποιήθηκε η ίδια Π.Ε. για να κοπεί το DNA-δότη, οι δύο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γονιδιωματικές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βιβλιοθήκες από ηπατικό και από μυϊκό θα έχουν τον ίδιο αριθμό κλώνων με ίδια ακριβώς θραύσματα του οργανισμού δότη.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Ορισμός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cDNA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βιβλιοθήκης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«Μολονότι όλα τα κύτταρα…χρονική στιγμή»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Συνεπώς, σε κάθε κυτταρικό τύπο εκφράζονται διαφορετικά γονίδια. Υπάρχουν όμως και γονίδια που εκφράζονται σε όλους τους κυτταρικούς τύπους (π.χ. τα γονίδια για τη σύνθεση RNA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πολυμερασών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ιστονών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>)</w:t>
      </w:r>
    </w:p>
    <w:p w:rsidR="006373AF" w:rsidRPr="00947594" w:rsidRDefault="00840B76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Οπότε περιέχουν </w:t>
      </w:r>
      <w:r w:rsidR="00A74B2A">
        <w:rPr>
          <w:rFonts w:asciiTheme="minorHAnsi" w:hAnsiTheme="minorHAnsi" w:cstheme="minorHAnsi"/>
          <w:sz w:val="22"/>
          <w:szCs w:val="22"/>
        </w:rPr>
        <w:t>ορισμένους</w:t>
      </w:r>
      <w:r w:rsidRPr="00947594">
        <w:rPr>
          <w:rFonts w:asciiTheme="minorHAnsi" w:hAnsiTheme="minorHAnsi" w:cstheme="minorHAnsi"/>
          <w:sz w:val="22"/>
          <w:szCs w:val="22"/>
        </w:rPr>
        <w:t xml:space="preserve"> ίδιους κλώνους (των γονιδίων που εκφράζονται στους δύο κυτταρικούς τύπους) αλλά και διαφορετικούς κλώνους (ανάλογα με τον κυτταρικό τύπο). </w:t>
      </w:r>
    </w:p>
    <w:p w:rsidR="006373AF" w:rsidRPr="00947594" w:rsidRDefault="006373AF" w:rsidP="0094759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86584" w:rsidRDefault="00686584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6584" w:rsidRDefault="00686584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ΘΕΜΑ Γ </w:t>
      </w: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Γ1. </w:t>
      </w:r>
    </w:p>
    <w:p w:rsidR="00840B76" w:rsidRPr="00947594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</w:t>
      </w:r>
      <w:r w:rsidR="006373AF" w:rsidRPr="00947594">
        <w:rPr>
          <w:rFonts w:asciiTheme="minorHAnsi" w:hAnsiTheme="minorHAnsi" w:cstheme="minorHAnsi"/>
          <w:sz w:val="22"/>
          <w:szCs w:val="22"/>
        </w:rPr>
        <w:t xml:space="preserve">ελ. 45: «Το DNA των </w:t>
      </w:r>
      <w:proofErr w:type="spellStart"/>
      <w:r w:rsidR="006373AF" w:rsidRPr="00947594">
        <w:rPr>
          <w:rFonts w:asciiTheme="minorHAnsi" w:hAnsiTheme="minorHAnsi" w:cstheme="minorHAnsi"/>
          <w:sz w:val="22"/>
          <w:szCs w:val="22"/>
        </w:rPr>
        <w:t>ευκαρυωτικών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 xml:space="preserve">….ενός γονιδίου. Τα κύτταρα του μαστικού αδένα, θα διαθέτουν κατάλληλο συνδυασμό μεταγραφικών παραγόντων για την πρόσδεση της RNA </w:t>
      </w:r>
      <w:proofErr w:type="spellStart"/>
      <w:r w:rsidR="006373AF" w:rsidRPr="00947594">
        <w:rPr>
          <w:rFonts w:asciiTheme="minorHAnsi" w:hAnsiTheme="minorHAnsi" w:cstheme="minorHAnsi"/>
          <w:sz w:val="22"/>
          <w:szCs w:val="22"/>
        </w:rPr>
        <w:t>πολυμεράσης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 xml:space="preserve"> και, τελικά, τη μεταγραφή του γονιδίου της καζεΐνης και της παραγωγής της εν λόγω πρωτεΐνης του γάλακτος. Εισάγοντας το γονίδιο της α1-αντιθρυψίνης με το σωστό προσανατολισμό, ως προς τον υποκινητή του γονιδίου της καζεΐνης (θα πρέπει το </w:t>
      </w:r>
      <w:proofErr w:type="spellStart"/>
      <w:r w:rsidR="006373AF" w:rsidRPr="00947594">
        <w:rPr>
          <w:rFonts w:asciiTheme="minorHAnsi" w:hAnsiTheme="minorHAnsi" w:cstheme="minorHAnsi"/>
          <w:sz w:val="22"/>
          <w:szCs w:val="22"/>
        </w:rPr>
        <w:t>κωδικόνιο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 xml:space="preserve"> έναρξης να τοποθετηθεί κοντά στον υποκινητή του γονιδίου της καζεΐνης), τότε πλέον, εφόσον θα ξεκινά η μεταγραφή του γονιδίου της καζεΐνης, θα μεταγράφεται παράλληλα το σωστό πρόδρομο </w:t>
      </w:r>
      <w:proofErr w:type="spellStart"/>
      <w:r w:rsidR="006373AF" w:rsidRPr="00947594">
        <w:rPr>
          <w:rFonts w:asciiTheme="minorHAnsi" w:hAnsiTheme="minorHAnsi" w:cstheme="minorHAnsi"/>
          <w:sz w:val="22"/>
          <w:szCs w:val="22"/>
        </w:rPr>
        <w:t>mRNA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 xml:space="preserve"> του γονιδίου της α1-αντιθρυψίνης, το οποίο, μετά από κατάλληλη ωρίμανση ώστε να γίνει ώριμο </w:t>
      </w:r>
      <w:proofErr w:type="spellStart"/>
      <w:r w:rsidR="006373AF" w:rsidRPr="00947594">
        <w:rPr>
          <w:rFonts w:asciiTheme="minorHAnsi" w:hAnsiTheme="minorHAnsi" w:cstheme="minorHAnsi"/>
          <w:sz w:val="22"/>
          <w:szCs w:val="22"/>
        </w:rPr>
        <w:t>mRNA</w:t>
      </w:r>
      <w:proofErr w:type="spellEnd"/>
      <w:r w:rsidR="006373AF" w:rsidRPr="00947594">
        <w:rPr>
          <w:rFonts w:asciiTheme="minorHAnsi" w:hAnsiTheme="minorHAnsi" w:cstheme="minorHAnsi"/>
          <w:sz w:val="22"/>
          <w:szCs w:val="22"/>
        </w:rPr>
        <w:t xml:space="preserve"> στον πυρήνα των μαστικών κυττάρων, θα εξέλθει στο κυτταρόπλασμα και θα καθοδηγήσει τη σύνθεση της α1-αντιθρυψίνης</w:t>
      </w:r>
      <w:r w:rsidR="00840B76" w:rsidRPr="00947594">
        <w:rPr>
          <w:rFonts w:asciiTheme="minorHAnsi" w:hAnsiTheme="minorHAnsi" w:cstheme="minorHAnsi"/>
          <w:sz w:val="22"/>
          <w:szCs w:val="22"/>
        </w:rPr>
        <w:t xml:space="preserve">. </w:t>
      </w:r>
      <w:r w:rsidR="008D2E27" w:rsidRPr="00947594">
        <w:rPr>
          <w:rFonts w:asciiTheme="minorHAnsi" w:hAnsiTheme="minorHAnsi" w:cstheme="minorHAnsi"/>
          <w:sz w:val="22"/>
          <w:szCs w:val="22"/>
        </w:rPr>
        <w:t xml:space="preserve">Η καθολικότητα του γενετικού κώδικα θα επιτρέψει τη δημιουργία ίδιας </w:t>
      </w:r>
      <w:r w:rsidR="00A74B2A" w:rsidRPr="00947594">
        <w:rPr>
          <w:rFonts w:asciiTheme="minorHAnsi" w:hAnsiTheme="minorHAnsi" w:cstheme="minorHAnsi"/>
          <w:sz w:val="22"/>
          <w:szCs w:val="22"/>
        </w:rPr>
        <w:t>πρωτεΐνης</w:t>
      </w:r>
      <w:r w:rsidR="008D2E27" w:rsidRPr="00947594">
        <w:rPr>
          <w:rFonts w:asciiTheme="minorHAnsi" w:hAnsiTheme="minorHAnsi" w:cstheme="minorHAnsi"/>
          <w:sz w:val="22"/>
          <w:szCs w:val="22"/>
        </w:rPr>
        <w:t xml:space="preserve"> με τον οργανισμό που απομονώσαμε το γονίδιο</w:t>
      </w:r>
      <w:r w:rsidR="00A74B2A">
        <w:rPr>
          <w:rFonts w:asciiTheme="minorHAnsi" w:hAnsiTheme="minorHAnsi" w:cstheme="minorHAnsi"/>
          <w:sz w:val="22"/>
          <w:szCs w:val="22"/>
        </w:rPr>
        <w:t>.</w:t>
      </w:r>
      <w:r w:rsidR="008D2E27" w:rsidRPr="00947594">
        <w:rPr>
          <w:rFonts w:asciiTheme="minorHAnsi" w:hAnsiTheme="minorHAnsi" w:cstheme="minorHAnsi"/>
          <w:sz w:val="22"/>
          <w:szCs w:val="22"/>
        </w:rPr>
        <w:t xml:space="preserve"> </w:t>
      </w:r>
      <w:r w:rsidR="00A74B2A">
        <w:rPr>
          <w:rFonts w:asciiTheme="minorHAnsi" w:hAnsiTheme="minorHAnsi" w:cstheme="minorHAnsi"/>
          <w:sz w:val="22"/>
          <w:szCs w:val="22"/>
        </w:rPr>
        <w:t xml:space="preserve">Επίσης, οι </w:t>
      </w:r>
      <w:proofErr w:type="spellStart"/>
      <w:r w:rsidR="00A74B2A">
        <w:rPr>
          <w:rFonts w:asciiTheme="minorHAnsi" w:hAnsiTheme="minorHAnsi" w:cstheme="minorHAnsi"/>
          <w:sz w:val="22"/>
          <w:szCs w:val="22"/>
        </w:rPr>
        <w:t>ευκαρυωτικοί</w:t>
      </w:r>
      <w:proofErr w:type="spellEnd"/>
      <w:r w:rsidR="00A74B2A">
        <w:rPr>
          <w:rFonts w:asciiTheme="minorHAnsi" w:hAnsiTheme="minorHAnsi" w:cstheme="minorHAnsi"/>
          <w:sz w:val="22"/>
          <w:szCs w:val="22"/>
        </w:rPr>
        <w:t xml:space="preserve"> οργανισμοί διαθέτουν μηχανισμούς </w:t>
      </w:r>
      <w:proofErr w:type="spellStart"/>
      <w:r w:rsidR="00A74B2A">
        <w:rPr>
          <w:rFonts w:asciiTheme="minorHAnsi" w:hAnsiTheme="minorHAnsi" w:cstheme="minorHAnsi"/>
          <w:sz w:val="22"/>
          <w:szCs w:val="22"/>
        </w:rPr>
        <w:t>μετα</w:t>
      </w:r>
      <w:proofErr w:type="spellEnd"/>
      <w:r w:rsidR="00A74B2A">
        <w:rPr>
          <w:rFonts w:asciiTheme="minorHAnsi" w:hAnsiTheme="minorHAnsi" w:cstheme="minorHAnsi"/>
          <w:sz w:val="22"/>
          <w:szCs w:val="22"/>
        </w:rPr>
        <w:t xml:space="preserve"> – μεταφραστικών τροποποιήσεων που είναι πολλές φορές απαραίτητες προκειμένου να καταστεί μια </w:t>
      </w:r>
      <w:proofErr w:type="spellStart"/>
      <w:r w:rsidR="00A74B2A">
        <w:rPr>
          <w:rFonts w:asciiTheme="minorHAnsi" w:hAnsiTheme="minorHAnsi" w:cstheme="minorHAnsi"/>
          <w:sz w:val="22"/>
          <w:szCs w:val="22"/>
        </w:rPr>
        <w:t>ευκαρυωτική</w:t>
      </w:r>
      <w:proofErr w:type="spellEnd"/>
      <w:r w:rsidR="00A74B2A">
        <w:rPr>
          <w:rFonts w:asciiTheme="minorHAnsi" w:hAnsiTheme="minorHAnsi" w:cstheme="minorHAnsi"/>
          <w:sz w:val="22"/>
          <w:szCs w:val="22"/>
        </w:rPr>
        <w:t xml:space="preserve"> πρωτεΐνη λειτουργική. </w:t>
      </w:r>
    </w:p>
    <w:p w:rsidR="006373AF" w:rsidRPr="00947594" w:rsidRDefault="006373AF" w:rsidP="00947594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40B76" w:rsidRPr="00947594" w:rsidRDefault="00840B76" w:rsidP="0094759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Γ2. </w:t>
      </w:r>
    </w:p>
    <w:p w:rsidR="008D2E27" w:rsidRPr="00947594" w:rsidRDefault="008D2E27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Σελ. 61 «Οι περιοριστικές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ενδονουκλεάσες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…κομμένα άκρα». </w:t>
      </w:r>
    </w:p>
    <w:p w:rsidR="008D2E27" w:rsidRPr="00947594" w:rsidRDefault="008D2E27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>Επομένως ο προσανατολισμός των αλυσίδων είναι:</w:t>
      </w:r>
    </w:p>
    <w:p w:rsidR="008D2E27" w:rsidRPr="00947594" w:rsidRDefault="008D2E27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5’-AATTCCGCAAATTAA-3’ </w:t>
      </w:r>
    </w:p>
    <w:p w:rsidR="008D2E27" w:rsidRPr="00947594" w:rsidRDefault="008D2E27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           3’-GGCGTTTAATT-5’</w:t>
      </w:r>
    </w:p>
    <w:p w:rsidR="008D2E27" w:rsidRPr="00947594" w:rsidRDefault="008D2E27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Για την κλωνοποίηση τμήματος γονιδίου σε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πλασμίδιο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(Σχ. Βιβλίο σελ. 62: «Η αλληλουχία GAATTC…DNA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δεσμάσης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>».</w:t>
      </w:r>
    </w:p>
    <w:p w:rsidR="008D2E27" w:rsidRPr="00947594" w:rsidRDefault="008D2E27" w:rsidP="0094759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Το τμήμα όμως αυτό δεν μπορεί να </w:t>
      </w:r>
      <w:proofErr w:type="spellStart"/>
      <w:r w:rsidRPr="00947594">
        <w:rPr>
          <w:rFonts w:asciiTheme="minorHAnsi" w:hAnsiTheme="minorHAnsi" w:cstheme="minorHAnsi"/>
          <w:sz w:val="22"/>
          <w:szCs w:val="22"/>
        </w:rPr>
        <w:t>κλωνοποιηθεί</w:t>
      </w:r>
      <w:proofErr w:type="spellEnd"/>
      <w:r w:rsidRPr="00947594">
        <w:rPr>
          <w:rFonts w:asciiTheme="minorHAnsi" w:hAnsiTheme="minorHAnsi" w:cstheme="minorHAnsi"/>
          <w:sz w:val="22"/>
          <w:szCs w:val="22"/>
        </w:rPr>
        <w:t xml:space="preserve"> καθώς δεν διαθέτει 2 μονόκλωνα άκρα. </w:t>
      </w:r>
      <w:r w:rsidRPr="00947594">
        <w:rPr>
          <w:rFonts w:asciiTheme="minorHAnsi" w:hAnsiTheme="minorHAnsi" w:cstheme="minorHAnsi"/>
          <w:i/>
          <w:sz w:val="22"/>
          <w:szCs w:val="22"/>
        </w:rPr>
        <w:t>Θα μπορούσε όμως με τεχνητή τροποποίηση να προστεθεί  στο 5’ άκρο της κάτω αλυσίδας TTAA και να μπορέσει να προχωρήσει η κλωνοποίηση.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47594">
        <w:rPr>
          <w:rFonts w:cstheme="minorHAnsi"/>
          <w:b/>
          <w:bCs/>
        </w:rPr>
        <w:t>Γ3</w:t>
      </w:r>
      <w:r w:rsidR="00947594">
        <w:rPr>
          <w:rFonts w:cstheme="minorHAnsi"/>
          <w:bCs/>
        </w:rPr>
        <w:t>.</w:t>
      </w:r>
    </w:p>
    <w:p w:rsidR="008D2E27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Σ</w:t>
      </w:r>
      <w:r w:rsidR="008D2E27" w:rsidRPr="00947594">
        <w:rPr>
          <w:rFonts w:cstheme="minorHAnsi"/>
        </w:rPr>
        <w:t xml:space="preserve">ελ. 79-80: « Δύο από τα </w:t>
      </w:r>
      <w:proofErr w:type="spellStart"/>
      <w:r w:rsidR="008D2E27" w:rsidRPr="00947594">
        <w:rPr>
          <w:rFonts w:cstheme="minorHAnsi"/>
        </w:rPr>
        <w:t>αλληλόμορφα</w:t>
      </w:r>
      <w:proofErr w:type="spellEnd"/>
      <w:r w:rsidR="008D2E27" w:rsidRPr="00947594">
        <w:rPr>
          <w:rFonts w:cstheme="minorHAnsi"/>
        </w:rPr>
        <w:t xml:space="preserve">….0 είναι </w:t>
      </w:r>
      <w:proofErr w:type="spellStart"/>
      <w:r w:rsidR="008D2E27" w:rsidRPr="00947594">
        <w:rPr>
          <w:rFonts w:cstheme="minorHAnsi"/>
        </w:rPr>
        <w:t>ii</w:t>
      </w:r>
      <w:proofErr w:type="spellEnd"/>
      <w:r w:rsidR="008D2E27" w:rsidRPr="00947594">
        <w:rPr>
          <w:rFonts w:cstheme="minorHAnsi"/>
        </w:rPr>
        <w:t xml:space="preserve">». Σχ. Βιβλίο σελ. 123 «Τα </w:t>
      </w:r>
      <w:proofErr w:type="spellStart"/>
      <w:r w:rsidR="008D2E27" w:rsidRPr="00947594">
        <w:rPr>
          <w:rFonts w:cstheme="minorHAnsi"/>
        </w:rPr>
        <w:t>μονοκλωνικά</w:t>
      </w:r>
      <w:proofErr w:type="spellEnd"/>
      <w:r w:rsidR="008D2E27" w:rsidRPr="00947594">
        <w:rPr>
          <w:rFonts w:cstheme="minorHAnsi"/>
        </w:rPr>
        <w:t xml:space="preserve"> αντισώματα…ομάδων αίματος». </w:t>
      </w:r>
      <w:proofErr w:type="spellStart"/>
      <w:r w:rsidR="008D2E27" w:rsidRPr="00947594">
        <w:rPr>
          <w:rFonts w:cstheme="minorHAnsi"/>
        </w:rPr>
        <w:t>Bάσει</w:t>
      </w:r>
      <w:proofErr w:type="spellEnd"/>
      <w:r w:rsidR="008D2E27" w:rsidRPr="00947594">
        <w:rPr>
          <w:rFonts w:cstheme="minorHAnsi"/>
        </w:rPr>
        <w:t xml:space="preserve"> του πίνακα μπορούμε να</w:t>
      </w:r>
      <w:r w:rsidR="009C5AB4" w:rsidRPr="00947594">
        <w:rPr>
          <w:rFonts w:cstheme="minorHAnsi"/>
        </w:rPr>
        <w:t xml:space="preserve"> </w:t>
      </w:r>
      <w:r w:rsidR="008D2E27" w:rsidRPr="00947594">
        <w:rPr>
          <w:rFonts w:cstheme="minorHAnsi"/>
        </w:rPr>
        <w:t xml:space="preserve">καταλάβουμε τι ομάδα αίματος έχει το κάθε μέλος της οικογένειας, ανάλογα με την παρουσία ή όχι των αντιγόνων Α και Β στην επιφάνεια των </w:t>
      </w:r>
      <w:proofErr w:type="spellStart"/>
      <w:r w:rsidR="008D2E27" w:rsidRPr="00947594">
        <w:rPr>
          <w:rFonts w:cstheme="minorHAnsi"/>
        </w:rPr>
        <w:t>ερυθροκυττάρων</w:t>
      </w:r>
      <w:proofErr w:type="spellEnd"/>
      <w:r w:rsidR="008D2E27" w:rsidRPr="00947594">
        <w:rPr>
          <w:rFonts w:cstheme="minorHAnsi"/>
        </w:rPr>
        <w:t xml:space="preserve"> τους, όπως αυτή ανιχνεύεται από τα ειδικά </w:t>
      </w:r>
      <w:proofErr w:type="spellStart"/>
      <w:r w:rsidR="008D2E27" w:rsidRPr="00947594">
        <w:rPr>
          <w:rFonts w:cstheme="minorHAnsi"/>
        </w:rPr>
        <w:t>μονοκλωνικά</w:t>
      </w:r>
      <w:proofErr w:type="spellEnd"/>
      <w:r w:rsidR="008D2E27" w:rsidRPr="00947594">
        <w:rPr>
          <w:rFonts w:cstheme="minorHAnsi"/>
        </w:rPr>
        <w:t xml:space="preserve"> αντισώματα. Έτσι, οι ομάδες αίματος και οι πιθανοί γονότυποι των ατόμων είναι οι εξής: 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Γ1 (μητέρα) </w:t>
      </w:r>
      <w:r w:rsidR="00947594">
        <w:rPr>
          <w:rFonts w:cstheme="minorHAnsi"/>
        </w:rPr>
        <w:t xml:space="preserve"> </w:t>
      </w:r>
      <w:r w:rsidRPr="00947594">
        <w:rPr>
          <w:rFonts w:cstheme="minorHAnsi"/>
        </w:rPr>
        <w:t xml:space="preserve">Ομάδα 0, Γονότυπος </w:t>
      </w:r>
      <w:proofErr w:type="spellStart"/>
      <w:r w:rsidRPr="00947594">
        <w:rPr>
          <w:rFonts w:cstheme="minorHAnsi"/>
        </w:rPr>
        <w:t>ii</w:t>
      </w:r>
      <w:proofErr w:type="spellEnd"/>
      <w:r w:rsidRPr="00947594">
        <w:rPr>
          <w:rFonts w:cstheme="minorHAnsi"/>
        </w:rPr>
        <w:t xml:space="preserve"> 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Σ1 (Άνδρας 1) </w:t>
      </w:r>
      <w:r w:rsidR="00947594">
        <w:rPr>
          <w:rFonts w:cstheme="minorHAnsi"/>
        </w:rPr>
        <w:t xml:space="preserve"> </w:t>
      </w:r>
      <w:r w:rsidRPr="00947594">
        <w:rPr>
          <w:rFonts w:cstheme="minorHAnsi"/>
        </w:rPr>
        <w:t>Ομάδα ΑΒ, Γονότυπος I</w:t>
      </w:r>
      <w:r w:rsidRPr="00947594">
        <w:rPr>
          <w:rFonts w:cstheme="minorHAnsi"/>
          <w:vertAlign w:val="superscript"/>
        </w:rPr>
        <w:t>A</w:t>
      </w:r>
      <w:r w:rsidRPr="00947594">
        <w:rPr>
          <w:rFonts w:cstheme="minorHAnsi"/>
        </w:rPr>
        <w:t>I</w:t>
      </w:r>
      <w:r w:rsidRPr="00947594">
        <w:rPr>
          <w:rFonts w:cstheme="minorHAnsi"/>
          <w:vertAlign w:val="superscript"/>
        </w:rPr>
        <w:t>B</w:t>
      </w:r>
      <w:r w:rsidRPr="00947594">
        <w:rPr>
          <w:rFonts w:cstheme="minorHAnsi"/>
        </w:rPr>
        <w:t xml:space="preserve"> 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Σ2 (Άνδρας 2) </w:t>
      </w:r>
      <w:r w:rsidR="00947594">
        <w:rPr>
          <w:rFonts w:cstheme="minorHAnsi"/>
        </w:rPr>
        <w:t xml:space="preserve"> </w:t>
      </w:r>
      <w:r w:rsidRPr="00947594">
        <w:rPr>
          <w:rFonts w:cstheme="minorHAnsi"/>
        </w:rPr>
        <w:t>Ομάδα Α, Γονότυπος I</w:t>
      </w:r>
      <w:r w:rsidRPr="00947594">
        <w:rPr>
          <w:rFonts w:cstheme="minorHAnsi"/>
          <w:vertAlign w:val="superscript"/>
        </w:rPr>
        <w:t>A</w:t>
      </w:r>
      <w:r w:rsidRPr="00947594">
        <w:rPr>
          <w:rFonts w:cstheme="minorHAnsi"/>
        </w:rPr>
        <w:t>I</w:t>
      </w:r>
      <w:r w:rsidRPr="00947594">
        <w:rPr>
          <w:rFonts w:cstheme="minorHAnsi"/>
          <w:vertAlign w:val="superscript"/>
        </w:rPr>
        <w:t>A</w:t>
      </w:r>
      <w:r w:rsidRPr="00947594">
        <w:rPr>
          <w:rFonts w:cstheme="minorHAnsi"/>
        </w:rPr>
        <w:t xml:space="preserve"> ή </w:t>
      </w:r>
      <w:proofErr w:type="spellStart"/>
      <w:r w:rsidRPr="00947594">
        <w:rPr>
          <w:rFonts w:cstheme="minorHAnsi"/>
        </w:rPr>
        <w:t>I</w:t>
      </w:r>
      <w:r w:rsidRPr="00947594">
        <w:rPr>
          <w:rFonts w:cstheme="minorHAnsi"/>
          <w:vertAlign w:val="superscript"/>
        </w:rPr>
        <w:t>Α</w:t>
      </w:r>
      <w:r w:rsidRPr="00947594">
        <w:rPr>
          <w:rFonts w:cstheme="minorHAnsi"/>
        </w:rPr>
        <w:t>i</w:t>
      </w:r>
      <w:proofErr w:type="spellEnd"/>
      <w:r w:rsidRPr="00947594">
        <w:rPr>
          <w:rFonts w:cstheme="minorHAnsi"/>
        </w:rPr>
        <w:t xml:space="preserve"> 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>Π1 (Παιδί 1)</w:t>
      </w:r>
      <w:r w:rsidR="00947594">
        <w:rPr>
          <w:rFonts w:cstheme="minorHAnsi"/>
        </w:rPr>
        <w:t xml:space="preserve"> </w:t>
      </w:r>
      <w:r w:rsidR="00947594" w:rsidRPr="00947594">
        <w:rPr>
          <w:rFonts w:cstheme="minorHAnsi"/>
        </w:rPr>
        <w:t xml:space="preserve"> </w:t>
      </w:r>
      <w:r w:rsidRPr="00947594">
        <w:rPr>
          <w:rFonts w:cstheme="minorHAnsi"/>
        </w:rPr>
        <w:t xml:space="preserve">Ομάδα 0, Γονότυπος </w:t>
      </w:r>
      <w:proofErr w:type="spellStart"/>
      <w:r w:rsidRPr="00947594">
        <w:rPr>
          <w:rFonts w:cstheme="minorHAnsi"/>
        </w:rPr>
        <w:t>ii</w:t>
      </w:r>
      <w:proofErr w:type="spellEnd"/>
      <w:r w:rsidRPr="00947594">
        <w:rPr>
          <w:rFonts w:cstheme="minorHAnsi"/>
        </w:rPr>
        <w:t xml:space="preserve"> 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>Π2 (Παιδί 2)</w:t>
      </w:r>
      <w:r w:rsidR="00947594">
        <w:rPr>
          <w:rFonts w:cstheme="minorHAnsi"/>
        </w:rPr>
        <w:t xml:space="preserve"> </w:t>
      </w:r>
      <w:r w:rsidRPr="00947594">
        <w:rPr>
          <w:rFonts w:cstheme="minorHAnsi"/>
        </w:rPr>
        <w:t xml:space="preserve">Ομάδα Β, Γονότυπος </w:t>
      </w:r>
      <w:proofErr w:type="spellStart"/>
      <w:r w:rsidRPr="00947594">
        <w:rPr>
          <w:rFonts w:cstheme="minorHAnsi"/>
        </w:rPr>
        <w:t>I</w:t>
      </w:r>
      <w:r w:rsidRPr="00947594">
        <w:rPr>
          <w:rFonts w:cstheme="minorHAnsi"/>
          <w:vertAlign w:val="superscript"/>
        </w:rPr>
        <w:t>B</w:t>
      </w:r>
      <w:r w:rsidRPr="00947594">
        <w:rPr>
          <w:rFonts w:cstheme="minorHAnsi"/>
        </w:rPr>
        <w:t>i</w:t>
      </w:r>
      <w:proofErr w:type="spellEnd"/>
      <w:r w:rsidRPr="00947594">
        <w:rPr>
          <w:rFonts w:cstheme="minorHAnsi"/>
        </w:rPr>
        <w:t xml:space="preserve"> ή I</w:t>
      </w:r>
      <w:r w:rsidRPr="00947594">
        <w:rPr>
          <w:rFonts w:cstheme="minorHAnsi"/>
          <w:vertAlign w:val="superscript"/>
        </w:rPr>
        <w:t>B</w:t>
      </w:r>
      <w:r w:rsidRPr="00947594">
        <w:rPr>
          <w:rFonts w:cstheme="minorHAnsi"/>
        </w:rPr>
        <w:t>I</w:t>
      </w:r>
      <w:r w:rsidRPr="00947594">
        <w:rPr>
          <w:rFonts w:cstheme="minorHAnsi"/>
          <w:vertAlign w:val="superscript"/>
        </w:rPr>
        <w:t>B</w:t>
      </w:r>
      <w:r w:rsidRPr="00947594">
        <w:rPr>
          <w:rFonts w:cstheme="minorHAnsi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Στις παρακάτω διασταυρώσεις της μητέρας Γ1 με τους δύο άνδρες Σ1 και Σ2 ισχύει ο 1ος νόμος του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Μendel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(Σ</w:t>
      </w:r>
      <w:bookmarkStart w:id="0" w:name="_GoBack"/>
      <w:bookmarkEnd w:id="0"/>
      <w:r w:rsidRPr="00947594">
        <w:rPr>
          <w:rFonts w:asciiTheme="minorHAnsi" w:hAnsiTheme="minorHAnsi" w:cstheme="minorHAnsi"/>
          <w:color w:val="auto"/>
          <w:sz w:val="22"/>
          <w:szCs w:val="22"/>
        </w:rPr>
        <w:t>ελ. 75: «Η κατανομή….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αλληλόμορφων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γονιδίων». Τα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αλληλόμορφα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κληρονομούνται με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αυτοσωματικό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τρόπο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Μητέρα Γ1 x Άνδρας Σ1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P: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x 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B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A74B2A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>Γαμέτες</w:t>
      </w:r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proofErr w:type="spellEnd"/>
      <w:r w:rsidR="00A74B2A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A</w:t>
      </w:r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 , 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B</w:t>
      </w:r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A74B2A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F</w:t>
      </w:r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1: </w:t>
      </w:r>
      <w:proofErr w:type="spellStart"/>
      <w:proofErr w:type="gramStart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proofErr w:type="spellEnd"/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 ,</w:t>
      </w:r>
      <w:proofErr w:type="gramEnd"/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B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proofErr w:type="spellEnd"/>
      <w:r w:rsidRPr="00A74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Γονοτυπική </w:t>
      </w:r>
      <w:r w:rsid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Αναλογία: 1 (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>) : 1 (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B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Φαινοτυπική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Αναλογία: 50% απόγονοι ομάδας αίματος Α, 50% απόγονοι ομάδας αίματος Β. </w:t>
      </w:r>
    </w:p>
    <w:p w:rsidR="00947594" w:rsidRPr="0068658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Άρα ο άνδρας Σ1 μπορεί να είναι πατέρας μόνο του παιδιού Π2 (ομάδα αίματος Β), αφού από τη διασταύρωση δεν προκύπτει απόγονος με ομάδα αίματος 0, όπως ο Π1. Το παιδί Π2 θα έχει γονότυπο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B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47594" w:rsidRDefault="00947594" w:rsidP="0094759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Μητέρα Γ1 x Άνδρας Σ2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Αντίστοιχα: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P: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x 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Α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>Γαμέτες: i</w:t>
      </w:r>
      <w:r w:rsidR="00A74B2A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F1: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Γονοτυπική </w:t>
      </w:r>
      <w:r w:rsid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Αναλογία: 100% (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Φαινοτυπική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Αναλογία: 100% απόγονοι ομάδας αίματος Α (Απορρίπτεται, γιατί κανένα παιδί δεν έχει ομάδα αίματος Α)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>Ή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P: ii x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>Γαμέτες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74B2A" w:rsidRPr="008B0FE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  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  <w:lang w:val="en-US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,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F1: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,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C5AB4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Γονοτυπική </w:t>
      </w:r>
      <w:r w:rsid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Αναλογία: 1 (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A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>) : 1 (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ii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:rsidR="008D2E27" w:rsidRPr="00947594" w:rsidRDefault="009C5AB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Φαινοτυπική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47594">
        <w:rPr>
          <w:rFonts w:asciiTheme="minorHAnsi" w:hAnsiTheme="minorHAnsi" w:cstheme="minorHAnsi"/>
          <w:sz w:val="22"/>
          <w:szCs w:val="22"/>
        </w:rPr>
        <w:t xml:space="preserve">Αναλογία: 50% απόγονοι ομάδας αίματος Α, </w:t>
      </w:r>
      <w:r w:rsidRPr="00947594">
        <w:rPr>
          <w:rFonts w:asciiTheme="minorHAnsi" w:hAnsiTheme="minorHAnsi" w:cstheme="minorHAnsi"/>
          <w:bCs/>
          <w:sz w:val="22"/>
          <w:szCs w:val="22"/>
        </w:rPr>
        <w:t>50% απόγονοι ομάδας αίματος 0</w:t>
      </w:r>
      <w:r w:rsidRPr="00947594">
        <w:rPr>
          <w:rFonts w:asciiTheme="minorHAnsi" w:hAnsiTheme="minorHAnsi" w:cstheme="minorHAnsi"/>
          <w:sz w:val="22"/>
          <w:szCs w:val="22"/>
        </w:rPr>
        <w:t>.</w:t>
      </w:r>
    </w:p>
    <w:p w:rsidR="008D2E27" w:rsidRPr="00947594" w:rsidRDefault="008D2E27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Έτσι, προκύπτει ότι ο άνδρας Σ2 είναι πατέρας του παιδιού Π1 και ο γονότυπός του Σ1 είναι </w:t>
      </w:r>
      <w:proofErr w:type="spellStart"/>
      <w:r w:rsidRPr="00947594">
        <w:rPr>
          <w:rFonts w:cstheme="minorHAnsi"/>
        </w:rPr>
        <w:t>I</w:t>
      </w:r>
      <w:r w:rsidRPr="00947594">
        <w:rPr>
          <w:rFonts w:cstheme="minorHAnsi"/>
          <w:vertAlign w:val="superscript"/>
        </w:rPr>
        <w:t>A</w:t>
      </w:r>
      <w:r w:rsidRPr="00947594">
        <w:rPr>
          <w:rFonts w:cstheme="minorHAnsi"/>
        </w:rPr>
        <w:t>i</w:t>
      </w:r>
      <w:proofErr w:type="spellEnd"/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4759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47594">
        <w:rPr>
          <w:rFonts w:cstheme="minorHAnsi"/>
          <w:b/>
          <w:bCs/>
        </w:rPr>
        <w:t xml:space="preserve">Γ4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Σελ. 44-45: «Οι αρχικές μελέτες…κοινό έλεγχο της έκφρασής τους». Δεδομένου ότι τη χρονική στιγμή t1 που προστίθεται η λακτόζη, στο μέσο της καλλιέργειας υπάρχει λακτόζη και όχι γλυκόζη, η λακτόζη θα λειτουργήσει όπως προαναφέρθηκε ως </w:t>
      </w:r>
      <w:proofErr w:type="spellStart"/>
      <w:r w:rsidRPr="00947594">
        <w:rPr>
          <w:rFonts w:cstheme="minorHAnsi"/>
        </w:rPr>
        <w:t>επαγωγέας</w:t>
      </w:r>
      <w:proofErr w:type="spellEnd"/>
      <w:r w:rsidRPr="00947594">
        <w:rPr>
          <w:rFonts w:cstheme="minorHAnsi"/>
        </w:rPr>
        <w:t xml:space="preserve"> του </w:t>
      </w:r>
      <w:proofErr w:type="spellStart"/>
      <w:r w:rsidRPr="00947594">
        <w:rPr>
          <w:rFonts w:cstheme="minorHAnsi"/>
        </w:rPr>
        <w:t>οπερονίου</w:t>
      </w:r>
      <w:proofErr w:type="spellEnd"/>
      <w:r w:rsidRPr="00947594">
        <w:rPr>
          <w:rFonts w:cstheme="minorHAnsi"/>
        </w:rPr>
        <w:t xml:space="preserve"> της λακτόζης, απελευθερώνοντας το χειριστή και επιτρέποντας στην RNA </w:t>
      </w:r>
      <w:proofErr w:type="spellStart"/>
      <w:r w:rsidRPr="00947594">
        <w:rPr>
          <w:rFonts w:cstheme="minorHAnsi"/>
        </w:rPr>
        <w:t>πολυμεράση</w:t>
      </w:r>
      <w:proofErr w:type="spellEnd"/>
      <w:r w:rsidRPr="00947594">
        <w:rPr>
          <w:rFonts w:cstheme="minorHAnsi"/>
        </w:rPr>
        <w:t xml:space="preserve"> να προχωρήσει στη μεταγραφή του </w:t>
      </w:r>
      <w:proofErr w:type="spellStart"/>
      <w:r w:rsidRPr="00947594">
        <w:rPr>
          <w:rFonts w:cstheme="minorHAnsi"/>
        </w:rPr>
        <w:t>οπερονίου</w:t>
      </w:r>
      <w:proofErr w:type="spellEnd"/>
      <w:r w:rsidRPr="00947594">
        <w:rPr>
          <w:rFonts w:cstheme="minorHAnsi"/>
        </w:rPr>
        <w:t xml:space="preserve">, με αποτέλεσμα τα επίπεδα του κοινού </w:t>
      </w:r>
      <w:proofErr w:type="spellStart"/>
      <w:r w:rsidRPr="00947594">
        <w:rPr>
          <w:rFonts w:cstheme="minorHAnsi"/>
        </w:rPr>
        <w:t>mRNA</w:t>
      </w:r>
      <w:proofErr w:type="spellEnd"/>
      <w:r w:rsidRPr="00947594">
        <w:rPr>
          <w:rFonts w:cstheme="minorHAnsi"/>
        </w:rPr>
        <w:t xml:space="preserve"> που παράγεται από τη μεταγραφή των τριών δομικών γονιδίων να αυξηθούν, και κατά συνέπεια να αυξηθούν και τα ολικά επίπεδα </w:t>
      </w:r>
      <w:proofErr w:type="spellStart"/>
      <w:r w:rsidRPr="00947594">
        <w:rPr>
          <w:rFonts w:cstheme="minorHAnsi"/>
        </w:rPr>
        <w:t>mRNA</w:t>
      </w:r>
      <w:proofErr w:type="spellEnd"/>
      <w:r w:rsidRPr="00947594">
        <w:rPr>
          <w:rFonts w:cstheme="minorHAnsi"/>
        </w:rPr>
        <w:t xml:space="preserve"> στο κυτταρόπλασμα του βακτηρίου, όπως φαίνεται στην Εικόνα 3.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C5AB4" w:rsidRPr="00620C06" w:rsidRDefault="00620C06" w:rsidP="00620C0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594">
        <w:rPr>
          <w:rFonts w:asciiTheme="minorHAnsi" w:hAnsiTheme="minorHAnsi" w:cstheme="minorHAnsi"/>
          <w:b/>
          <w:bCs/>
          <w:sz w:val="22"/>
          <w:szCs w:val="22"/>
        </w:rPr>
        <w:t xml:space="preserve">ΘΕΜΑ </w:t>
      </w:r>
      <w:r>
        <w:rPr>
          <w:rFonts w:asciiTheme="minorHAnsi" w:hAnsiTheme="minorHAnsi" w:cstheme="minorHAnsi"/>
          <w:b/>
          <w:bCs/>
          <w:sz w:val="22"/>
          <w:szCs w:val="22"/>
        </w:rPr>
        <w:t>Δ</w:t>
      </w:r>
    </w:p>
    <w:p w:rsidR="00686584" w:rsidRDefault="0068658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20C06" w:rsidRPr="00620C06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20C06">
        <w:rPr>
          <w:rFonts w:cstheme="minorHAnsi"/>
          <w:b/>
          <w:bCs/>
        </w:rPr>
        <w:t xml:space="preserve">Δ1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Σελ. 93 «Η πρώτη γενετική… κωδικοποιεί τη </w:t>
      </w:r>
      <w:proofErr w:type="spellStart"/>
      <w:r w:rsidRPr="00947594">
        <w:rPr>
          <w:rFonts w:cstheme="minorHAnsi"/>
        </w:rPr>
        <w:t>βαλίνη</w:t>
      </w:r>
      <w:proofErr w:type="spellEnd"/>
      <w:r w:rsidRPr="00947594">
        <w:rPr>
          <w:rFonts w:cstheme="minorHAnsi"/>
        </w:rPr>
        <w:t xml:space="preserve">». Εφόσον γνωρίζουμε ότι μετά την μετάφραση αφαιρείται το 1ο αμινοξύ της </w:t>
      </w:r>
      <w:proofErr w:type="spellStart"/>
      <w:r w:rsidRPr="00947594">
        <w:rPr>
          <w:rFonts w:cstheme="minorHAnsi"/>
        </w:rPr>
        <w:t>ΗbA</w:t>
      </w:r>
      <w:proofErr w:type="spellEnd"/>
      <w:r w:rsidRPr="00947594">
        <w:rPr>
          <w:rFonts w:cstheme="minorHAnsi"/>
        </w:rPr>
        <w:t xml:space="preserve"> (</w:t>
      </w:r>
      <w:proofErr w:type="spellStart"/>
      <w:r w:rsidRPr="00947594">
        <w:rPr>
          <w:rFonts w:cstheme="minorHAnsi"/>
        </w:rPr>
        <w:t>μεθειονίνη</w:t>
      </w:r>
      <w:proofErr w:type="spellEnd"/>
      <w:r w:rsidRPr="00947594">
        <w:rPr>
          <w:rFonts w:cstheme="minorHAnsi"/>
        </w:rPr>
        <w:t xml:space="preserve">), περιμένουμε να εντοπίσουμε την εν λόγω μετάλλαξη στο 7ο </w:t>
      </w:r>
      <w:proofErr w:type="spellStart"/>
      <w:r w:rsidRPr="00947594">
        <w:rPr>
          <w:rFonts w:cstheme="minorHAnsi"/>
        </w:rPr>
        <w:t>κωδικόνιο</w:t>
      </w:r>
      <w:proofErr w:type="spellEnd"/>
      <w:r w:rsidRPr="00947594">
        <w:rPr>
          <w:rFonts w:cstheme="minorHAnsi"/>
        </w:rPr>
        <w:t xml:space="preserve"> του 1ου </w:t>
      </w:r>
      <w:proofErr w:type="spellStart"/>
      <w:r w:rsidRPr="00947594">
        <w:rPr>
          <w:rFonts w:cstheme="minorHAnsi"/>
        </w:rPr>
        <w:t>εξωνίου</w:t>
      </w:r>
      <w:proofErr w:type="spellEnd"/>
      <w:r w:rsidRPr="00947594">
        <w:rPr>
          <w:rFonts w:cstheme="minorHAnsi"/>
        </w:rPr>
        <w:t xml:space="preserve"> της β- αλυσίδας. </w:t>
      </w:r>
    </w:p>
    <w:p w:rsidR="009C5AB4" w:rsidRPr="00947594" w:rsidRDefault="00A74B2A" w:rsidP="00A74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74B2A">
        <w:rPr>
          <w:rFonts w:cstheme="minorHAnsi"/>
        </w:rPr>
        <w:t xml:space="preserve">Η μεταγραφή έχει προσανατολισμό 5’→3’ όπως και η αντιγραφή. Το μόριο RNA που συντίθεται είναι συμπληρωματικό προς τη μία αλυσίδα της διπλής έλικας του DNA του γονιδίου. Η αλυσίδα αυτή είναι η μεταγραφόμενη και ονομάζεται μη </w:t>
      </w:r>
      <w:proofErr w:type="spellStart"/>
      <w:r w:rsidRPr="00A74B2A">
        <w:rPr>
          <w:rFonts w:cstheme="minorHAnsi"/>
        </w:rPr>
        <w:t>κωδική</w:t>
      </w:r>
      <w:proofErr w:type="spellEnd"/>
      <w:r w:rsidRPr="00A74B2A">
        <w:rPr>
          <w:rFonts w:cstheme="minorHAnsi"/>
        </w:rPr>
        <w:t xml:space="preserve">. Η συμπληρωματική αλυσίδα του DNA του γονιδίου ονομάζεται </w:t>
      </w:r>
      <w:proofErr w:type="spellStart"/>
      <w:r w:rsidRPr="00A74B2A">
        <w:rPr>
          <w:rFonts w:cstheme="minorHAnsi"/>
        </w:rPr>
        <w:t>κωδική</w:t>
      </w:r>
      <w:proofErr w:type="spellEnd"/>
      <w:r w:rsidRPr="00A74B2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86584">
        <w:rPr>
          <w:rFonts w:cstheme="minorHAnsi"/>
        </w:rPr>
        <w:t xml:space="preserve">Διαβάζουμε τις αλυσίδες </w:t>
      </w:r>
      <w:r w:rsidR="009C5AB4" w:rsidRPr="00947594">
        <w:rPr>
          <w:rFonts w:cstheme="minorHAnsi"/>
        </w:rPr>
        <w:t xml:space="preserve"> </w:t>
      </w:r>
      <w:r w:rsidR="00686584">
        <w:rPr>
          <w:rFonts w:cstheme="minorHAnsi"/>
        </w:rPr>
        <w:t xml:space="preserve">και προς τις δύο κατευθύνσεις αναζητώντας </w:t>
      </w:r>
      <w:r w:rsidR="009C5AB4" w:rsidRPr="00947594">
        <w:rPr>
          <w:rFonts w:cstheme="minorHAnsi"/>
        </w:rPr>
        <w:t xml:space="preserve">την </w:t>
      </w:r>
      <w:proofErr w:type="spellStart"/>
      <w:r w:rsidR="009C5AB4" w:rsidRPr="00947594">
        <w:rPr>
          <w:rFonts w:cstheme="minorHAnsi"/>
        </w:rPr>
        <w:t>τριπλέτα</w:t>
      </w:r>
      <w:proofErr w:type="spellEnd"/>
      <w:r w:rsidR="009C5AB4" w:rsidRPr="00947594">
        <w:rPr>
          <w:rFonts w:cstheme="minorHAnsi"/>
        </w:rPr>
        <w:t xml:space="preserve"> 5’-ΑΤG-3’ (στον κωδικό κλώνο του γονιδίου) </w:t>
      </w:r>
      <w:r w:rsidR="00686584">
        <w:rPr>
          <w:rFonts w:cstheme="minorHAnsi"/>
        </w:rPr>
        <w:t xml:space="preserve">που αντιστοιχεί στο </w:t>
      </w:r>
      <w:proofErr w:type="spellStart"/>
      <w:r w:rsidR="00686584">
        <w:rPr>
          <w:rFonts w:cstheme="minorHAnsi"/>
        </w:rPr>
        <w:t>κωδικίνιο</w:t>
      </w:r>
      <w:proofErr w:type="spellEnd"/>
      <w:r w:rsidR="00686584">
        <w:rPr>
          <w:rFonts w:cstheme="minorHAnsi"/>
        </w:rPr>
        <w:t xml:space="preserve"> </w:t>
      </w:r>
      <w:r w:rsidR="009C5AB4" w:rsidRPr="00947594">
        <w:rPr>
          <w:rFonts w:cstheme="minorHAnsi"/>
        </w:rPr>
        <w:t xml:space="preserve">έναρξης 5’-ΑUG-3’ στο </w:t>
      </w:r>
      <w:proofErr w:type="spellStart"/>
      <w:r w:rsidR="009C5AB4" w:rsidRPr="00947594">
        <w:rPr>
          <w:rFonts w:cstheme="minorHAnsi"/>
        </w:rPr>
        <w:t>mRNA</w:t>
      </w:r>
      <w:proofErr w:type="spellEnd"/>
      <w:r w:rsidR="009C5AB4" w:rsidRPr="00947594">
        <w:rPr>
          <w:rFonts w:cstheme="minorHAnsi"/>
        </w:rPr>
        <w:t xml:space="preserve">, το οποίο κωδικοποιεί το αμινοξύ </w:t>
      </w:r>
      <w:proofErr w:type="spellStart"/>
      <w:r w:rsidR="009C5AB4" w:rsidRPr="00947594">
        <w:rPr>
          <w:rFonts w:cstheme="minorHAnsi"/>
        </w:rPr>
        <w:t>μεθειονίνη</w:t>
      </w:r>
      <w:proofErr w:type="spellEnd"/>
      <w:r w:rsidR="009C5AB4" w:rsidRPr="00947594">
        <w:rPr>
          <w:rFonts w:cstheme="minorHAnsi"/>
        </w:rPr>
        <w:t xml:space="preserve">. </w:t>
      </w:r>
      <w:proofErr w:type="spellStart"/>
      <w:r w:rsidR="009C5AB4" w:rsidRPr="00947594">
        <w:rPr>
          <w:rFonts w:cstheme="minorHAnsi"/>
        </w:rPr>
        <w:t>Mε</w:t>
      </w:r>
      <w:proofErr w:type="spellEnd"/>
      <w:r w:rsidR="009C5AB4" w:rsidRPr="00947594">
        <w:rPr>
          <w:rFonts w:cstheme="minorHAnsi"/>
        </w:rPr>
        <w:t xml:space="preserve"> βήμα </w:t>
      </w:r>
      <w:proofErr w:type="spellStart"/>
      <w:r w:rsidR="009C5AB4" w:rsidRPr="00947594">
        <w:rPr>
          <w:rFonts w:cstheme="minorHAnsi"/>
        </w:rPr>
        <w:t>τριπλέτας</w:t>
      </w:r>
      <w:proofErr w:type="spellEnd"/>
      <w:r w:rsidR="009C5AB4" w:rsidRPr="00947594">
        <w:rPr>
          <w:rFonts w:cstheme="minorHAnsi"/>
        </w:rPr>
        <w:t xml:space="preserve"> από το </w:t>
      </w:r>
      <w:proofErr w:type="spellStart"/>
      <w:r w:rsidR="009C5AB4" w:rsidRPr="00947594">
        <w:rPr>
          <w:rFonts w:cstheme="minorHAnsi"/>
        </w:rPr>
        <w:t>κωδικόνιο</w:t>
      </w:r>
      <w:proofErr w:type="spellEnd"/>
      <w:r w:rsidR="009C5AB4" w:rsidRPr="00947594">
        <w:rPr>
          <w:rFonts w:cstheme="minorHAnsi"/>
        </w:rPr>
        <w:t xml:space="preserve"> έναρξης</w:t>
      </w:r>
      <w:r>
        <w:rPr>
          <w:rFonts w:cstheme="minorHAnsi"/>
        </w:rPr>
        <w:t xml:space="preserve">, συνεχόμενα και μη επικαλυπτόμενα (ιδιότητες γενετικού κώδικα) </w:t>
      </w:r>
      <w:r w:rsidR="009C5AB4" w:rsidRPr="00947594">
        <w:rPr>
          <w:rFonts w:cstheme="minorHAnsi"/>
        </w:rPr>
        <w:t>βρίσκ</w:t>
      </w:r>
      <w:r w:rsidR="00686584">
        <w:rPr>
          <w:rFonts w:cstheme="minorHAnsi"/>
        </w:rPr>
        <w:t>ουμε</w:t>
      </w:r>
      <w:r w:rsidR="009C5AB4" w:rsidRPr="00947594">
        <w:rPr>
          <w:rFonts w:cstheme="minorHAnsi"/>
        </w:rPr>
        <w:t xml:space="preserve"> τα </w:t>
      </w:r>
      <w:proofErr w:type="spellStart"/>
      <w:r w:rsidR="009C5AB4" w:rsidRPr="00947594">
        <w:rPr>
          <w:rFonts w:cstheme="minorHAnsi"/>
        </w:rPr>
        <w:t>κωδικόνια</w:t>
      </w:r>
      <w:proofErr w:type="spellEnd"/>
      <w:r w:rsidR="009C5AB4" w:rsidRPr="00947594">
        <w:rPr>
          <w:rFonts w:cstheme="minorHAnsi"/>
        </w:rPr>
        <w:t xml:space="preserve">.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  <w:bCs/>
        </w:rPr>
        <w:t xml:space="preserve">Ι. </w:t>
      </w:r>
      <w:r w:rsidRPr="00947594">
        <w:rPr>
          <w:rFonts w:cstheme="minorHAnsi"/>
        </w:rPr>
        <w:t>5’-ΑΑΑΑΑΑ</w:t>
      </w:r>
      <w:r w:rsidRPr="00686584">
        <w:rPr>
          <w:rFonts w:cstheme="minorHAnsi"/>
          <w:b/>
        </w:rPr>
        <w:t>-</w:t>
      </w:r>
      <w:r w:rsidRPr="00686584">
        <w:rPr>
          <w:rFonts w:cstheme="minorHAnsi"/>
          <w:b/>
          <w:bCs/>
        </w:rPr>
        <w:t>ΑTG</w:t>
      </w:r>
      <w:r w:rsidRPr="00947594">
        <w:rPr>
          <w:rFonts w:cstheme="minorHAnsi"/>
        </w:rPr>
        <w:t>-GTG-CAC-CTT-ACG-CCA</w:t>
      </w:r>
      <w:r w:rsidRPr="00686584">
        <w:rPr>
          <w:rFonts w:cstheme="minorHAnsi"/>
          <w:b/>
        </w:rPr>
        <w:t>-[</w:t>
      </w:r>
      <w:r w:rsidRPr="00686584">
        <w:rPr>
          <w:rFonts w:cstheme="minorHAnsi"/>
          <w:b/>
          <w:bCs/>
        </w:rPr>
        <w:t>GTG</w:t>
      </w:r>
      <w:r w:rsidRPr="00686584">
        <w:rPr>
          <w:rFonts w:cstheme="minorHAnsi"/>
          <w:b/>
        </w:rPr>
        <w:t>]-</w:t>
      </w:r>
      <w:r w:rsidRPr="00947594">
        <w:rPr>
          <w:rFonts w:cstheme="minorHAnsi"/>
        </w:rPr>
        <w:t xml:space="preserve">GAG…3’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A74B2A">
        <w:rPr>
          <w:rFonts w:cstheme="minorHAnsi"/>
        </w:rPr>
        <w:t xml:space="preserve">   </w:t>
      </w:r>
      <w:r w:rsidRPr="00947594">
        <w:rPr>
          <w:rFonts w:cstheme="minorHAnsi"/>
          <w:lang w:val="en-US"/>
        </w:rPr>
        <w:t>3’-TTTTTT-</w:t>
      </w:r>
      <w:r w:rsidRPr="00947594">
        <w:rPr>
          <w:rFonts w:cstheme="minorHAnsi"/>
          <w:bCs/>
          <w:lang w:val="en-US"/>
        </w:rPr>
        <w:t>TAC</w:t>
      </w:r>
      <w:r w:rsidRPr="00947594">
        <w:rPr>
          <w:rFonts w:cstheme="minorHAnsi"/>
          <w:lang w:val="en-US"/>
        </w:rPr>
        <w:t>-CTC-GTG-GAA-TGC-GGT-[</w:t>
      </w:r>
      <w:r w:rsidRPr="00947594">
        <w:rPr>
          <w:rFonts w:cstheme="minorHAnsi"/>
          <w:bCs/>
          <w:lang w:val="en-US"/>
        </w:rPr>
        <w:t>CAC</w:t>
      </w:r>
      <w:r w:rsidRPr="00947594">
        <w:rPr>
          <w:rFonts w:cstheme="minorHAnsi"/>
          <w:lang w:val="en-US"/>
        </w:rPr>
        <w:t xml:space="preserve">]-CTC …5’ </w:t>
      </w:r>
    </w:p>
    <w:p w:rsidR="009C5AB4" w:rsidRPr="00A74B2A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A74B2A">
        <w:rPr>
          <w:rFonts w:cstheme="minorHAnsi"/>
          <w:lang w:val="en-US"/>
        </w:rPr>
        <w:t>(</w:t>
      </w:r>
      <w:r w:rsidRPr="00947594">
        <w:rPr>
          <w:rFonts w:cstheme="minorHAnsi"/>
        </w:rPr>
        <w:t>Υπάρχει</w:t>
      </w:r>
      <w:r w:rsidRPr="00A74B2A">
        <w:rPr>
          <w:rFonts w:cstheme="minorHAnsi"/>
          <w:lang w:val="en-US"/>
        </w:rPr>
        <w:t xml:space="preserve"> 1 </w:t>
      </w:r>
      <w:proofErr w:type="spellStart"/>
      <w:r w:rsidRPr="00947594">
        <w:rPr>
          <w:rFonts w:cstheme="minorHAnsi"/>
        </w:rPr>
        <w:t>κωδ</w:t>
      </w:r>
      <w:proofErr w:type="spellEnd"/>
      <w:r w:rsidRPr="00A74B2A">
        <w:rPr>
          <w:rFonts w:cstheme="minorHAnsi"/>
          <w:lang w:val="en-US"/>
        </w:rPr>
        <w:t xml:space="preserve">. </w:t>
      </w:r>
      <w:r w:rsidRPr="00947594">
        <w:rPr>
          <w:rFonts w:cstheme="minorHAnsi"/>
        </w:rPr>
        <w:t>Έναρξης</w:t>
      </w:r>
      <w:r w:rsidRPr="00A74B2A">
        <w:rPr>
          <w:rFonts w:cstheme="minorHAnsi"/>
          <w:lang w:val="en-US"/>
        </w:rPr>
        <w:t xml:space="preserve">) </w:t>
      </w:r>
    </w:p>
    <w:p w:rsidR="009C5AB4" w:rsidRPr="00A74B2A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47594">
        <w:rPr>
          <w:rFonts w:cstheme="minorHAnsi"/>
          <w:bCs/>
        </w:rPr>
        <w:t>ΙΙ</w:t>
      </w:r>
      <w:r w:rsidRPr="00A74B2A">
        <w:rPr>
          <w:rFonts w:cstheme="minorHAnsi"/>
          <w:bCs/>
          <w:lang w:val="en-US"/>
        </w:rPr>
        <w:t xml:space="preserve">. </w:t>
      </w:r>
      <w:r w:rsidRPr="00947594">
        <w:rPr>
          <w:rFonts w:cstheme="minorHAnsi"/>
        </w:rPr>
        <w:t>ΙΙ</w:t>
      </w:r>
      <w:r w:rsidRPr="00A74B2A">
        <w:rPr>
          <w:rFonts w:cstheme="minorHAnsi"/>
          <w:lang w:val="en-US"/>
        </w:rPr>
        <w:t>. 5’-</w:t>
      </w:r>
      <w:r w:rsidRPr="00947594">
        <w:rPr>
          <w:rFonts w:cstheme="minorHAnsi"/>
        </w:rPr>
        <w:t>ΑΑΑΑΑΑ</w:t>
      </w:r>
      <w:r w:rsidRPr="00A74B2A">
        <w:rPr>
          <w:rFonts w:cstheme="minorHAnsi"/>
          <w:lang w:val="en-US"/>
        </w:rPr>
        <w:t>-[</w:t>
      </w:r>
      <w:r w:rsidRPr="00947594">
        <w:rPr>
          <w:rFonts w:cstheme="minorHAnsi"/>
        </w:rPr>
        <w:t>Α</w:t>
      </w:r>
      <w:r w:rsidRPr="00A74B2A">
        <w:rPr>
          <w:rFonts w:cstheme="minorHAnsi"/>
          <w:lang w:val="en-US"/>
        </w:rPr>
        <w:t xml:space="preserve">TC]- GGT-GCA-CCT-TAC-GCC-AGA-GGA-G…3’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947594">
        <w:rPr>
          <w:rFonts w:cstheme="minorHAnsi"/>
          <w:lang w:val="en-US"/>
        </w:rPr>
        <w:t xml:space="preserve">          3’-TTTTTT-[TAG]- CCA-CGT-GGA-ATG-CGG-TCT-CCT-C…5’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lastRenderedPageBreak/>
        <w:t xml:space="preserve">(δεν υπάρχει </w:t>
      </w:r>
      <w:proofErr w:type="spellStart"/>
      <w:r w:rsidRPr="00947594">
        <w:rPr>
          <w:rFonts w:cstheme="minorHAnsi"/>
        </w:rPr>
        <w:t>κωδικόνιο</w:t>
      </w:r>
      <w:proofErr w:type="spellEnd"/>
      <w:r w:rsidRPr="00947594">
        <w:rPr>
          <w:rFonts w:cstheme="minorHAnsi"/>
        </w:rPr>
        <w:t xml:space="preserve"> έναρξης στον κωδικό κλώνο)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  <w:bCs/>
        </w:rPr>
        <w:t>ΙΙΙ</w:t>
      </w:r>
      <w:r w:rsidRPr="00947594">
        <w:rPr>
          <w:rFonts w:cstheme="minorHAnsi"/>
        </w:rPr>
        <w:t>. 5’-ΑΑΑΑΑΑ-</w:t>
      </w:r>
      <w:r w:rsidRPr="00686584">
        <w:rPr>
          <w:rFonts w:cstheme="minorHAnsi"/>
          <w:b/>
          <w:bCs/>
        </w:rPr>
        <w:t>ΑTG</w:t>
      </w:r>
      <w:r w:rsidRPr="00947594">
        <w:rPr>
          <w:rFonts w:cstheme="minorHAnsi"/>
        </w:rPr>
        <w:t>-GTG-CAC-CTT-ACG-CCA</w:t>
      </w:r>
      <w:r w:rsidRPr="00686584">
        <w:rPr>
          <w:rFonts w:cstheme="minorHAnsi"/>
          <w:b/>
        </w:rPr>
        <w:t>-</w:t>
      </w:r>
      <w:r w:rsidRPr="00686584">
        <w:rPr>
          <w:rFonts w:cstheme="minorHAnsi"/>
          <w:b/>
          <w:bCs/>
        </w:rPr>
        <w:t>GΑG</w:t>
      </w:r>
      <w:r w:rsidRPr="00686584">
        <w:rPr>
          <w:rFonts w:cstheme="minorHAnsi"/>
          <w:b/>
        </w:rPr>
        <w:t>-</w:t>
      </w:r>
      <w:r w:rsidRPr="00947594">
        <w:rPr>
          <w:rFonts w:cstheme="minorHAnsi"/>
        </w:rPr>
        <w:t xml:space="preserve">GAG…3’ </w:t>
      </w:r>
    </w:p>
    <w:p w:rsidR="009C5AB4" w:rsidRPr="00620C06" w:rsidRDefault="00620C06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A74B2A">
        <w:rPr>
          <w:rFonts w:cstheme="minorHAnsi"/>
        </w:rPr>
        <w:t xml:space="preserve">     </w:t>
      </w:r>
      <w:r w:rsidR="009C5AB4" w:rsidRPr="00620C06">
        <w:rPr>
          <w:rFonts w:cstheme="minorHAnsi"/>
          <w:lang w:val="en-US"/>
        </w:rPr>
        <w:t>3’-TTTTTT-</w:t>
      </w:r>
      <w:r w:rsidR="009C5AB4" w:rsidRPr="00620C06">
        <w:rPr>
          <w:rFonts w:cstheme="minorHAnsi"/>
          <w:bCs/>
          <w:lang w:val="en-US"/>
        </w:rPr>
        <w:t>TAC</w:t>
      </w:r>
      <w:r w:rsidR="009C5AB4" w:rsidRPr="00620C06">
        <w:rPr>
          <w:rFonts w:cstheme="minorHAnsi"/>
          <w:lang w:val="en-US"/>
        </w:rPr>
        <w:t>-CTC-GTG-GAA-TGC-GGT-</w:t>
      </w:r>
      <w:r w:rsidR="009C5AB4" w:rsidRPr="00620C06">
        <w:rPr>
          <w:rFonts w:cstheme="minorHAnsi"/>
          <w:bCs/>
          <w:lang w:val="en-US"/>
        </w:rPr>
        <w:t>C</w:t>
      </w:r>
      <w:r w:rsidR="009C5AB4" w:rsidRPr="00947594">
        <w:rPr>
          <w:rFonts w:cstheme="minorHAnsi"/>
          <w:bCs/>
        </w:rPr>
        <w:t>Τ</w:t>
      </w:r>
      <w:r w:rsidR="009C5AB4" w:rsidRPr="00620C06">
        <w:rPr>
          <w:rFonts w:cstheme="minorHAnsi"/>
          <w:bCs/>
          <w:lang w:val="en-US"/>
        </w:rPr>
        <w:t>C</w:t>
      </w:r>
      <w:r w:rsidR="009C5AB4" w:rsidRPr="00620C06">
        <w:rPr>
          <w:rFonts w:cstheme="minorHAnsi"/>
          <w:lang w:val="en-US"/>
        </w:rPr>
        <w:t xml:space="preserve">-CTC …5’ </w:t>
      </w:r>
    </w:p>
    <w:p w:rsidR="009C5AB4" w:rsidRPr="00947594" w:rsidRDefault="009C5AB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(Υπάρχει 1 </w:t>
      </w:r>
      <w:proofErr w:type="spellStart"/>
      <w:r w:rsidRPr="00947594">
        <w:rPr>
          <w:rFonts w:cstheme="minorHAnsi"/>
        </w:rPr>
        <w:t>κωδ</w:t>
      </w:r>
      <w:proofErr w:type="spellEnd"/>
      <w:r w:rsidRPr="00947594">
        <w:rPr>
          <w:rFonts w:cstheme="minorHAnsi"/>
        </w:rPr>
        <w:t>. Έναρξης)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5AB4" w:rsidRPr="00620C06" w:rsidRDefault="00947594" w:rsidP="00620C0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Tα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άκρα προσδιορίζονται βάσει του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κωδικονίου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έναρξης. Στην αλληλουχία 2 βλέπουμε ότι δεν υπάρχει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κωδικόνιο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έναρξης, λόγω γονιδιακής μετάλλαξης προσθήκης ενός ζεύγους βάσεων C-G μέσα στο φυσιολογικό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κωδικόνιο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έναρξης, της αλληλουχίας ΙΙΙ (φυσιολογική αλληλουχία). Η αλληλουχία Ι σε σχέση με την ΙΙΙ φέρει στο 7ο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κωδικόνιο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, που αντιστοιχεί στο 6ο αμινοξύ της β-αλυσίδας της αιμοσφαιρίνης γονιδιακής μετάλλαξης αντικατάστασης της βάσης Τ, από 5’-GAG-3’ (στην αλληλουχία ΙΙΙ) σε 5’-GTG-3’ στον κωδικό κλώνο, που οδηγεί στην αντικατάσταση του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αμινοξέος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γλουταμινικό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οξύ σε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βαλίνη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, όπως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περιγράφηκε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για τη δρεπανοκυτταρική αναιμία. Έτσι, η αλληλουχία Ι αντιστοιχεί στο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</w:t>
      </w:r>
      <w:r w:rsidRPr="00620C0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της δρεπανοκυτταρικής αναιμίας και η αλληλουχία ΙΙΙ στο φυσιολογικό.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47594">
        <w:rPr>
          <w:rFonts w:cstheme="minorHAnsi"/>
          <w:b/>
          <w:bCs/>
        </w:rPr>
        <w:t xml:space="preserve">Δ2 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Σελ. 97: «Τα ερυθρά αιμοσφαίρια….25%». 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Όπως, προαναφέρθηκε, στην αλληλουχία 2 βλέπουμε ότι δεν υπάρχει </w:t>
      </w:r>
      <w:proofErr w:type="spellStart"/>
      <w:r w:rsidRPr="00947594">
        <w:rPr>
          <w:rFonts w:cstheme="minorHAnsi"/>
        </w:rPr>
        <w:t>κωδικόνιο</w:t>
      </w:r>
      <w:proofErr w:type="spellEnd"/>
      <w:r w:rsidRPr="00947594">
        <w:rPr>
          <w:rFonts w:cstheme="minorHAnsi"/>
        </w:rPr>
        <w:t xml:space="preserve"> έναρξης στον κωδικό κλώνο, λόγω γονιδιακής μετάλλαξης προσθήκης ζεύγους βάσεων G-C στο </w:t>
      </w:r>
      <w:proofErr w:type="spellStart"/>
      <w:r w:rsidRPr="00947594">
        <w:rPr>
          <w:rFonts w:cstheme="minorHAnsi"/>
        </w:rPr>
        <w:t>κωδικόνιο</w:t>
      </w:r>
      <w:proofErr w:type="spellEnd"/>
      <w:r w:rsidRPr="00947594">
        <w:rPr>
          <w:rFonts w:cstheme="minorHAnsi"/>
        </w:rPr>
        <w:t xml:space="preserve"> έναρξης της φυσιολογικής αλληλουχίας, και αλλαγής του πλαισίου ανάγνωσης σε σχέση με την αλληλουχία ΙΙΙ (φυσιολογική αλληλουχία). 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Αυτό θα οδηγήσει σε αδυναμία παραγωγής φυσιολογικής β-αλυσίδας, αφού η μετάφραση θα ξεκινήσει εάν και όπου δημιουργηθεί νέο </w:t>
      </w:r>
      <w:proofErr w:type="spellStart"/>
      <w:r w:rsidRPr="00947594">
        <w:rPr>
          <w:rFonts w:cstheme="minorHAnsi"/>
        </w:rPr>
        <w:t>κωδικόνιο</w:t>
      </w:r>
      <w:proofErr w:type="spellEnd"/>
      <w:r w:rsidRPr="00947594">
        <w:rPr>
          <w:rFonts w:cstheme="minorHAnsi"/>
        </w:rPr>
        <w:t xml:space="preserve"> έναρξης 5’-ΑΤG-3’ (στον κωδικό κλώνο), το οποίο δεν φαίνεται να υπάρχει στο τμήμα του 1ου </w:t>
      </w:r>
      <w:proofErr w:type="spellStart"/>
      <w:r w:rsidRPr="00947594">
        <w:rPr>
          <w:rFonts w:cstheme="minorHAnsi"/>
        </w:rPr>
        <w:t>εξωνίου</w:t>
      </w:r>
      <w:proofErr w:type="spellEnd"/>
      <w:r w:rsidRPr="00947594">
        <w:rPr>
          <w:rFonts w:cstheme="minorHAnsi"/>
        </w:rPr>
        <w:t xml:space="preserve"> της Εικόνας 4. Σε αυτή την περίπτωση, εφόσον θα μεταβληθεί ο τρόπος που διαβάζεται το </w:t>
      </w:r>
      <w:proofErr w:type="spellStart"/>
      <w:r w:rsidRPr="00947594">
        <w:rPr>
          <w:rFonts w:cstheme="minorHAnsi"/>
        </w:rPr>
        <w:t>mRNA</w:t>
      </w:r>
      <w:proofErr w:type="spellEnd"/>
      <w:r w:rsidRPr="00947594">
        <w:rPr>
          <w:rFonts w:cstheme="minorHAnsi"/>
        </w:rPr>
        <w:t xml:space="preserve"> σε </w:t>
      </w:r>
      <w:proofErr w:type="spellStart"/>
      <w:r w:rsidRPr="00947594">
        <w:rPr>
          <w:rFonts w:cstheme="minorHAnsi"/>
        </w:rPr>
        <w:t>τριπλέτες</w:t>
      </w:r>
      <w:proofErr w:type="spellEnd"/>
      <w:r w:rsidRPr="00947594">
        <w:rPr>
          <w:rFonts w:cstheme="minorHAnsi"/>
        </w:rPr>
        <w:t xml:space="preserve"> (</w:t>
      </w:r>
      <w:r w:rsidR="00686584">
        <w:rPr>
          <w:rFonts w:cstheme="minorHAnsi"/>
        </w:rPr>
        <w:t xml:space="preserve">βήμα </w:t>
      </w:r>
      <w:proofErr w:type="spellStart"/>
      <w:r w:rsidR="00686584">
        <w:rPr>
          <w:rFonts w:cstheme="minorHAnsi"/>
        </w:rPr>
        <w:t>τριπλέτας</w:t>
      </w:r>
      <w:proofErr w:type="spellEnd"/>
      <w:r w:rsidRPr="00947594">
        <w:rPr>
          <w:rFonts w:cstheme="minorHAnsi"/>
        </w:rPr>
        <w:t xml:space="preserve">), λόγω του ότι προστίθεται αριθμός βάσεων μη πολλαπλάσιος του 3, η νέα </w:t>
      </w:r>
      <w:proofErr w:type="spellStart"/>
      <w:r w:rsidRPr="00947594">
        <w:rPr>
          <w:rFonts w:cstheme="minorHAnsi"/>
        </w:rPr>
        <w:t>πολυπεπτιδική</w:t>
      </w:r>
      <w:proofErr w:type="spellEnd"/>
      <w:r w:rsidRPr="00947594">
        <w:rPr>
          <w:rFonts w:cstheme="minorHAnsi"/>
        </w:rPr>
        <w:t xml:space="preserve"> αλυσίδα θα έχει τελείως διαφορετική αλληλουχία αμινοξέων σε σχέση με τη φυσιολογική. Συνεπώς, η μετάλλαξη αυτή θα είναι σίγουρα επιβλαβής και θα μπορούσε να αποτελεί μία από τις περισσότερες από 300 μεταλλάξεις που σχετίζονται με τη β-θαλασσαιμία.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0C06">
        <w:rPr>
          <w:rFonts w:asciiTheme="minorHAnsi" w:hAnsiTheme="minorHAnsi" w:cstheme="minorHAnsi"/>
          <w:b/>
          <w:bCs/>
          <w:sz w:val="22"/>
          <w:szCs w:val="22"/>
        </w:rPr>
        <w:t>Δ3</w:t>
      </w:r>
      <w:r w:rsidRPr="0094759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α  Υ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β Α συνεχής, Β ασυνεχής 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>Γ  5΄ΑCGCCA3΄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20C06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0C06">
        <w:rPr>
          <w:rFonts w:asciiTheme="minorHAnsi" w:hAnsiTheme="minorHAnsi" w:cstheme="minorHAnsi"/>
          <w:b/>
          <w:sz w:val="22"/>
          <w:szCs w:val="22"/>
        </w:rPr>
        <w:t>Δ4.</w:t>
      </w:r>
      <w:r w:rsidRPr="009475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7594" w:rsidRPr="00620C06" w:rsidRDefault="00947594" w:rsidP="0094759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47594">
        <w:rPr>
          <w:rFonts w:asciiTheme="minorHAnsi" w:hAnsiTheme="minorHAnsi" w:cstheme="minorHAnsi"/>
          <w:sz w:val="22"/>
          <w:szCs w:val="22"/>
        </w:rPr>
        <w:t xml:space="preserve">Το 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φυσιολογικό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της β-αλυσίδας της αιμοσφαιρίνης (Β), το μεταλλαγμένο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που σχετίζεται με τη δρεπανοκυτταρική αναιμία (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</w:t>
      </w:r>
      <w:r w:rsidRPr="00620C0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) και το μεταλλαγμένο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που σχετίζεται με τη β-θαλασσαιμία (β), αποτελούν ουσιαστικά πολλαπλά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αλληλόμορφα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του ίδιου γονιδίου που κωδικοποιεί τη β-αλυσίδα της αιμοσφαιρίνης. Έτσι οι γονότυποι των δύο διασταυρούμενων ατόμων, είναι οι εξής: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Φορέας β-θαλασσαιμίας: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θ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Φορέας δρεπανοκυτταρικής αναιμίας: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Για τη διασταύρωση ισχύει ο 1ος νόμος του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Μendel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(Σχ. Βιβλίο σελ. 75: «Η κατανομή…γονιδίων).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Πρόκυπτει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η εξής διασταύρωση: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P: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θ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x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Γαμέτες: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Β,β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θ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Β,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F1: ΒΒ,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θ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θ</w:t>
      </w:r>
      <w:r w:rsidRPr="00947594">
        <w:rPr>
          <w:rFonts w:asciiTheme="minorHAnsi" w:hAnsiTheme="minorHAnsi" w:cstheme="minorHAnsi"/>
          <w:color w:val="auto"/>
          <w:sz w:val="22"/>
          <w:szCs w:val="22"/>
        </w:rPr>
        <w:t>β</w:t>
      </w:r>
      <w:r w:rsidRPr="0094759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Έτσι οι γονότυποι των απογόνων μπορεί να είναι: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25% ομόζυγος για το φυσιολογικό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αλληλόμορφο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της β-αλυσίδας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25%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ετερόζυγος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φορέας της δρεπανοκυτταρικής αναιμίας </w:t>
      </w:r>
    </w:p>
    <w:p w:rsidR="00947594" w:rsidRPr="00947594" w:rsidRDefault="00947594" w:rsidP="0094759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25% </w:t>
      </w:r>
      <w:proofErr w:type="spellStart"/>
      <w:r w:rsidRPr="00947594">
        <w:rPr>
          <w:rFonts w:asciiTheme="minorHAnsi" w:hAnsiTheme="minorHAnsi" w:cstheme="minorHAnsi"/>
          <w:color w:val="auto"/>
          <w:sz w:val="22"/>
          <w:szCs w:val="22"/>
        </w:rPr>
        <w:t>ετερόζυγος</w:t>
      </w:r>
      <w:proofErr w:type="spellEnd"/>
      <w:r w:rsidRPr="00947594">
        <w:rPr>
          <w:rFonts w:asciiTheme="minorHAnsi" w:hAnsiTheme="minorHAnsi" w:cstheme="minorHAnsi"/>
          <w:color w:val="auto"/>
          <w:sz w:val="22"/>
          <w:szCs w:val="22"/>
        </w:rPr>
        <w:t xml:space="preserve"> φορέας της β- θαλασσαιμίας </w:t>
      </w:r>
    </w:p>
    <w:p w:rsidR="00947594" w:rsidRPr="00947594" w:rsidRDefault="00947594" w:rsidP="009475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47594">
        <w:rPr>
          <w:rFonts w:cstheme="minorHAnsi"/>
        </w:rPr>
        <w:t xml:space="preserve">25% </w:t>
      </w:r>
      <w:proofErr w:type="spellStart"/>
      <w:r w:rsidRPr="00947594">
        <w:rPr>
          <w:rFonts w:cstheme="minorHAnsi"/>
        </w:rPr>
        <w:t>ετερόζυγος</w:t>
      </w:r>
      <w:proofErr w:type="spellEnd"/>
      <w:r w:rsidRPr="00947594">
        <w:rPr>
          <w:rFonts w:cstheme="minorHAnsi"/>
        </w:rPr>
        <w:t xml:space="preserve">, που φέρει τα δύο παθολογικά </w:t>
      </w:r>
      <w:proofErr w:type="spellStart"/>
      <w:r w:rsidRPr="00947594">
        <w:rPr>
          <w:rFonts w:cstheme="minorHAnsi"/>
        </w:rPr>
        <w:t>αλληλόμορφα</w:t>
      </w:r>
      <w:proofErr w:type="spellEnd"/>
      <w:r w:rsidRPr="00947594">
        <w:rPr>
          <w:rFonts w:cstheme="minorHAnsi"/>
        </w:rPr>
        <w:t xml:space="preserve"> (</w:t>
      </w:r>
      <w:proofErr w:type="spellStart"/>
      <w:r w:rsidRPr="00947594">
        <w:rPr>
          <w:rFonts w:cstheme="minorHAnsi"/>
        </w:rPr>
        <w:t>β</w:t>
      </w:r>
      <w:r w:rsidRPr="00947594">
        <w:rPr>
          <w:rFonts w:cstheme="minorHAnsi"/>
          <w:vertAlign w:val="superscript"/>
        </w:rPr>
        <w:t>θ</w:t>
      </w:r>
      <w:proofErr w:type="spellEnd"/>
      <w:r w:rsidRPr="00947594">
        <w:rPr>
          <w:rFonts w:cstheme="minorHAnsi"/>
        </w:rPr>
        <w:t xml:space="preserve"> και </w:t>
      </w:r>
      <w:proofErr w:type="spellStart"/>
      <w:r w:rsidRPr="00947594">
        <w:rPr>
          <w:rFonts w:cstheme="minorHAnsi"/>
        </w:rPr>
        <w:t>β</w:t>
      </w:r>
      <w:r w:rsidRPr="00947594">
        <w:rPr>
          <w:rFonts w:cstheme="minorHAnsi"/>
          <w:vertAlign w:val="superscript"/>
        </w:rPr>
        <w:t>S</w:t>
      </w:r>
      <w:proofErr w:type="spellEnd"/>
      <w:r w:rsidRPr="00947594">
        <w:rPr>
          <w:rFonts w:cstheme="minorHAnsi"/>
        </w:rPr>
        <w:t xml:space="preserve">), o οποίος εφόσον δε διαθέτει φυσιολογικό </w:t>
      </w:r>
      <w:proofErr w:type="spellStart"/>
      <w:r w:rsidRPr="00947594">
        <w:rPr>
          <w:rFonts w:cstheme="minorHAnsi"/>
        </w:rPr>
        <w:t>αλληλόμορφο</w:t>
      </w:r>
      <w:proofErr w:type="spellEnd"/>
      <w:r w:rsidRPr="00947594">
        <w:rPr>
          <w:rFonts w:cstheme="minorHAnsi"/>
        </w:rPr>
        <w:t xml:space="preserve">, δε θα παράγει καθόλου φυσιολογική β-αλυσίδα, άρα και φυσιολογική αιμοσφαιρίνη </w:t>
      </w:r>
      <w:proofErr w:type="spellStart"/>
      <w:r w:rsidRPr="00947594">
        <w:rPr>
          <w:rFonts w:cstheme="minorHAnsi"/>
        </w:rPr>
        <w:t>HbA</w:t>
      </w:r>
      <w:proofErr w:type="spellEnd"/>
      <w:r w:rsidRPr="00947594">
        <w:rPr>
          <w:rFonts w:cstheme="minorHAnsi"/>
        </w:rPr>
        <w:t xml:space="preserve"> και αναμένεται να πάσχει από δρεπανοκυτταρική και β - θαλασσαιμία</w:t>
      </w:r>
    </w:p>
    <w:p w:rsidR="00840B76" w:rsidRPr="00947594" w:rsidRDefault="00840B76" w:rsidP="00947594">
      <w:pPr>
        <w:jc w:val="both"/>
        <w:rPr>
          <w:rFonts w:cstheme="minorHAnsi"/>
        </w:rPr>
      </w:pPr>
    </w:p>
    <w:sectPr w:rsidR="00840B76" w:rsidRPr="00947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76"/>
    <w:rsid w:val="00620C06"/>
    <w:rsid w:val="006373AF"/>
    <w:rsid w:val="00686584"/>
    <w:rsid w:val="00840B76"/>
    <w:rsid w:val="008B0FE9"/>
    <w:rsid w:val="008D2E27"/>
    <w:rsid w:val="00947594"/>
    <w:rsid w:val="009C5AB4"/>
    <w:rsid w:val="00A7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01B7"/>
  <w15:chartTrackingRefBased/>
  <w15:docId w15:val="{62BB0225-E72E-4F00-B4B0-4BCF2B4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1523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Angelaki</dc:creator>
  <cp:keywords/>
  <dc:description/>
  <cp:lastModifiedBy>Angelaki</cp:lastModifiedBy>
  <cp:revision>3</cp:revision>
  <dcterms:created xsi:type="dcterms:W3CDTF">2018-02-02T16:55:00Z</dcterms:created>
  <dcterms:modified xsi:type="dcterms:W3CDTF">2018-02-02T18:51:00Z</dcterms:modified>
</cp:coreProperties>
</file>